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3"/>
        <w:gridCol w:w="1320"/>
        <w:gridCol w:w="1215"/>
        <w:gridCol w:w="1279"/>
        <w:gridCol w:w="1011"/>
        <w:gridCol w:w="1805"/>
        <w:gridCol w:w="1895"/>
      </w:tblGrid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  <w:tr w:rsidR="009B57E7" w:rsidRPr="00114972" w:rsidTr="009B57E7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7E7" w:rsidRPr="00114972" w:rsidRDefault="009B57E7" w:rsidP="00114972">
            <w:pPr>
              <w:widowControl/>
              <w:autoSpaceDE/>
              <w:autoSpaceDN/>
              <w:adjustRightInd/>
              <w:rPr>
                <w:rFonts w:ascii="Czcionka tekstu podstawowego" w:hAnsi="Czcionka tekstu podstawowego" w:cs="Arial"/>
                <w:color w:val="000000"/>
              </w:rPr>
            </w:pPr>
          </w:p>
        </w:tc>
      </w:tr>
    </w:tbl>
    <w:p w:rsidR="009B57E7" w:rsidRPr="00E567F2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specjalistyczne 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Hydrożel stosowany w trudno gojących się ranach 15g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z siatki bawełnianej o dużych oczkach ,impregnowanej neutralną maścią , nie </w:t>
            </w:r>
            <w:proofErr w:type="spellStart"/>
            <w:r>
              <w:rPr>
                <w:sz w:val="20"/>
                <w:szCs w:val="20"/>
              </w:rPr>
              <w:t>zaweierający</w:t>
            </w:r>
            <w:proofErr w:type="spellEnd"/>
            <w:r>
              <w:rPr>
                <w:sz w:val="20"/>
                <w:szCs w:val="20"/>
              </w:rPr>
              <w:t xml:space="preserve"> składników czynnych i uczulających. Rozmiar 10cm x 10cm . Opakowanie 10szt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Antybakteryjny opatrunek </w:t>
            </w:r>
            <w:proofErr w:type="spellStart"/>
            <w:r>
              <w:rPr>
                <w:sz w:val="20"/>
                <w:szCs w:val="20"/>
              </w:rPr>
              <w:t>zawierajacy</w:t>
            </w:r>
            <w:proofErr w:type="spellEnd"/>
            <w:r>
              <w:rPr>
                <w:sz w:val="20"/>
                <w:szCs w:val="20"/>
              </w:rPr>
              <w:t xml:space="preserve"> jony </w:t>
            </w:r>
            <w:proofErr w:type="spellStart"/>
            <w:r>
              <w:rPr>
                <w:sz w:val="20"/>
                <w:szCs w:val="20"/>
              </w:rPr>
              <w:t>srebra,jałowy.Rozmiar</w:t>
            </w:r>
            <w:proofErr w:type="spellEnd"/>
            <w:r>
              <w:rPr>
                <w:sz w:val="20"/>
                <w:szCs w:val="20"/>
              </w:rPr>
              <w:t xml:space="preserve"> 10x10cm.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zastępujący nici chirurgiczne łączący i </w:t>
            </w:r>
            <w:proofErr w:type="spellStart"/>
            <w:r>
              <w:rPr>
                <w:sz w:val="20"/>
                <w:szCs w:val="20"/>
              </w:rPr>
              <w:t>zbliżaący</w:t>
            </w:r>
            <w:proofErr w:type="spellEnd"/>
            <w:r>
              <w:rPr>
                <w:sz w:val="20"/>
                <w:szCs w:val="20"/>
              </w:rPr>
              <w:t xml:space="preserve"> brzegi </w:t>
            </w:r>
            <w:proofErr w:type="spellStart"/>
            <w:r>
              <w:rPr>
                <w:sz w:val="20"/>
                <w:szCs w:val="20"/>
              </w:rPr>
              <w:t>ran,pokryty</w:t>
            </w:r>
            <w:proofErr w:type="spellEnd"/>
            <w:r>
              <w:rPr>
                <w:sz w:val="20"/>
                <w:szCs w:val="20"/>
              </w:rPr>
              <w:t xml:space="preserve"> klejem </w:t>
            </w:r>
            <w:proofErr w:type="spellStart"/>
            <w:r>
              <w:rPr>
                <w:sz w:val="20"/>
                <w:szCs w:val="20"/>
              </w:rPr>
              <w:t>poliakrylowym.Rozmiar</w:t>
            </w:r>
            <w:proofErr w:type="spellEnd"/>
            <w:r>
              <w:rPr>
                <w:sz w:val="20"/>
                <w:szCs w:val="20"/>
              </w:rPr>
              <w:t xml:space="preserve"> 3x76mm lub 3x75mm.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3D64" w:rsidRPr="00E567F2" w:rsidTr="00083D64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5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Przezroczysty opatrunek samoprzylepny z folii poliuretanowej do mocowania kaniul i cewników. .Rozmiar 10x12-15cm.Opakowanie 50szt.</w:t>
            </w:r>
          </w:p>
        </w:tc>
        <w:tc>
          <w:tcPr>
            <w:tcW w:w="1400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567F2" w:rsidTr="00800A43">
        <w:trPr>
          <w:jc w:val="right"/>
        </w:trPr>
        <w:tc>
          <w:tcPr>
            <w:tcW w:w="4930" w:type="dxa"/>
          </w:tcPr>
          <w:p w:rsidR="009B57E7" w:rsidRPr="00E567F2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B57E7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BA45EF" w:rsidRDefault="00381F21" w:rsidP="00BA45EF">
      <w:pPr>
        <w:widowControl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</w:t>
      </w:r>
      <w:r w:rsidR="00BA45EF">
        <w:rPr>
          <w:b/>
          <w:bCs/>
          <w:sz w:val="20"/>
          <w:szCs w:val="20"/>
        </w:rPr>
        <w:t xml:space="preserve">2 </w:t>
      </w:r>
      <w:r w:rsidR="00BA45EF">
        <w:rPr>
          <w:rFonts w:eastAsiaTheme="minorHAnsi"/>
          <w:b/>
          <w:bCs/>
          <w:color w:val="000000"/>
          <w:sz w:val="18"/>
          <w:szCs w:val="18"/>
          <w:lang w:eastAsia="en-US"/>
        </w:rPr>
        <w:t>Opatrunki specjalistyczne</w:t>
      </w:r>
      <w:r w:rsidR="00114526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II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083D64" w:rsidRPr="00E567F2" w:rsidTr="00083D64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083D64" w:rsidRDefault="00083D64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083D64" w:rsidRDefault="00083D64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Przezroczysty opatrunek samoprzylepny z folii poliuretanowej do mocowania kaniul i cewników, , sterylny ,typu </w:t>
            </w:r>
            <w:proofErr w:type="spellStart"/>
            <w:r>
              <w:rPr>
                <w:sz w:val="20"/>
                <w:szCs w:val="20"/>
              </w:rPr>
              <w:t>Tegaderm</w:t>
            </w:r>
            <w:proofErr w:type="spellEnd"/>
            <w:r>
              <w:rPr>
                <w:sz w:val="20"/>
                <w:szCs w:val="20"/>
              </w:rPr>
              <w:t xml:space="preserve"> . Rozmiar 10x12-15cm.Opakowanie 50szt. Powierzchnia przylepna 10cmx12cm</w:t>
            </w:r>
          </w:p>
        </w:tc>
        <w:tc>
          <w:tcPr>
            <w:tcW w:w="1372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083D64" w:rsidRDefault="00083D64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83D64" w:rsidRPr="00E567F2" w:rsidRDefault="00083D64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681325" w:rsidRDefault="00681325" w:rsidP="00BA45EF">
      <w:pPr>
        <w:widowControl/>
        <w:rPr>
          <w:b/>
          <w:bCs/>
          <w:sz w:val="20"/>
          <w:szCs w:val="20"/>
        </w:rPr>
      </w:pPr>
    </w:p>
    <w:p w:rsidR="00BA45EF" w:rsidRDefault="007736AA" w:rsidP="00BA45EF">
      <w:pPr>
        <w:widowControl/>
        <w:rPr>
          <w:rFonts w:eastAsiaTheme="minorHAnsi"/>
          <w:b/>
          <w:bCs/>
          <w:color w:val="000000"/>
          <w:sz w:val="18"/>
          <w:szCs w:val="18"/>
          <w:lang w:eastAsia="en-US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3 </w:t>
      </w:r>
      <w:proofErr w:type="spellStart"/>
      <w:r w:rsidR="00A4628C" w:rsidRPr="009E0D10">
        <w:rPr>
          <w:b/>
          <w:bCs/>
          <w:sz w:val="20"/>
          <w:szCs w:val="20"/>
        </w:rPr>
        <w:t>Wchłanialna</w:t>
      </w:r>
      <w:proofErr w:type="spellEnd"/>
      <w:r w:rsidR="00A4628C" w:rsidRPr="009E0D10">
        <w:rPr>
          <w:b/>
          <w:bCs/>
          <w:sz w:val="20"/>
          <w:szCs w:val="20"/>
        </w:rPr>
        <w:t xml:space="preserve"> gąbka żelatynowa</w:t>
      </w:r>
    </w:p>
    <w:p w:rsidR="009B57E7" w:rsidRPr="00E567F2" w:rsidRDefault="009B57E7" w:rsidP="009B57E7">
      <w:pPr>
        <w:spacing w:line="276" w:lineRule="auto"/>
        <w:rPr>
          <w:b/>
          <w:bCs/>
          <w:sz w:val="20"/>
          <w:szCs w:val="20"/>
        </w:rPr>
      </w:pP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Wchlanialna</w:t>
            </w:r>
            <w:proofErr w:type="spellEnd"/>
            <w:r>
              <w:rPr>
                <w:sz w:val="20"/>
                <w:szCs w:val="20"/>
              </w:rPr>
              <w:t xml:space="preserve"> gąbka żelatynowa o rozmiarach 80x50x1mm x 10szt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Wchlanialna</w:t>
            </w:r>
            <w:proofErr w:type="spellEnd"/>
            <w:r>
              <w:rPr>
                <w:sz w:val="20"/>
                <w:szCs w:val="20"/>
              </w:rPr>
              <w:t xml:space="preserve"> gąbka żelatynowa o </w:t>
            </w:r>
            <w:r>
              <w:rPr>
                <w:sz w:val="20"/>
                <w:szCs w:val="20"/>
              </w:rPr>
              <w:lastRenderedPageBreak/>
              <w:t>rozmiarach 80x50x10mm x 10szt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4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Gaziki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Gaziki do dezynfekcji skóry 100szt. Preparat w formie saszetki zawierający gazik nasączony 70% alkoholem izopropylowym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5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 xml:space="preserve">Opatrunki specjalistyczne </w:t>
      </w:r>
      <w:r w:rsidR="00114526">
        <w:rPr>
          <w:rFonts w:ascii="Tahoma" w:hAnsi="Tahoma" w:cs="Tahoma"/>
          <w:b/>
          <w:bCs/>
          <w:sz w:val="20"/>
          <w:szCs w:val="20"/>
        </w:rPr>
        <w:t>IV</w:t>
      </w:r>
    </w:p>
    <w:p w:rsidR="001E6D96" w:rsidRPr="00EE0061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Plastry nasączone </w:t>
            </w:r>
            <w:proofErr w:type="spellStart"/>
            <w:r>
              <w:rPr>
                <w:sz w:val="20"/>
                <w:szCs w:val="20"/>
              </w:rPr>
              <w:t>chlorheksydyną</w:t>
            </w:r>
            <w:proofErr w:type="spellEnd"/>
            <w:r>
              <w:rPr>
                <w:sz w:val="20"/>
                <w:szCs w:val="20"/>
              </w:rPr>
              <w:t xml:space="preserve"> 10x10cm.Opakowanie 10szt.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BA45EF" w:rsidRPr="00E567F2" w:rsidTr="00BA45EF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BA45EF" w:rsidRDefault="00BA45EF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020" w:type="dxa"/>
            <w:vAlign w:val="center"/>
            <w:hideMark/>
          </w:tcPr>
          <w:p w:rsidR="00BA45EF" w:rsidRDefault="00BA45EF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Hypoalergiczny,sterylny,przezroczysty</w:t>
            </w:r>
            <w:proofErr w:type="spellEnd"/>
            <w:r>
              <w:rPr>
                <w:sz w:val="20"/>
                <w:szCs w:val="20"/>
              </w:rPr>
              <w:t xml:space="preserve"> opatrunek z folii poliuretanowej stanowiącej barierę </w:t>
            </w:r>
            <w:proofErr w:type="spellStart"/>
            <w:r>
              <w:rPr>
                <w:sz w:val="20"/>
                <w:szCs w:val="20"/>
              </w:rPr>
              <w:t>mikrobiologiczną,wodoszczelny</w:t>
            </w:r>
            <w:proofErr w:type="spellEnd"/>
            <w:r>
              <w:rPr>
                <w:sz w:val="20"/>
                <w:szCs w:val="20"/>
              </w:rPr>
              <w:t xml:space="preserve"> z nacięciem umożliwiający wymianę gazową </w:t>
            </w:r>
            <w:proofErr w:type="spellStart"/>
            <w:r>
              <w:rPr>
                <w:sz w:val="20"/>
                <w:szCs w:val="20"/>
              </w:rPr>
              <w:t>pomiedzy</w:t>
            </w:r>
            <w:proofErr w:type="spellEnd"/>
            <w:r>
              <w:rPr>
                <w:sz w:val="20"/>
                <w:szCs w:val="20"/>
              </w:rPr>
              <w:t xml:space="preserve"> skórą a </w:t>
            </w:r>
            <w:proofErr w:type="spellStart"/>
            <w:r>
              <w:rPr>
                <w:sz w:val="20"/>
                <w:szCs w:val="20"/>
              </w:rPr>
              <w:t>środowiskiem,do</w:t>
            </w:r>
            <w:proofErr w:type="spellEnd"/>
            <w:r>
              <w:rPr>
                <w:sz w:val="20"/>
                <w:szCs w:val="20"/>
              </w:rPr>
              <w:t xml:space="preserve"> mocowania kaniul u noworodków 5cmx6cm.Opakowanie 100szt.</w:t>
            </w:r>
          </w:p>
        </w:tc>
        <w:tc>
          <w:tcPr>
            <w:tcW w:w="1372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BA45EF" w:rsidRDefault="00BA45EF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BA45EF" w:rsidRPr="00E567F2" w:rsidRDefault="00BA45EF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b/>
          <w:bCs/>
          <w:sz w:val="20"/>
          <w:szCs w:val="20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C44680">
      <w:pPr>
        <w:ind w:left="10620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E6D96" w:rsidRPr="00E567F2" w:rsidRDefault="001E6D96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6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 xml:space="preserve">Opatrunki specjalistyczne </w:t>
      </w:r>
      <w:r w:rsidR="004B77FA">
        <w:rPr>
          <w:rFonts w:ascii="Tahoma" w:hAnsi="Tahoma" w:cs="Tahoma"/>
          <w:b/>
          <w:bCs/>
          <w:sz w:val="20"/>
          <w:szCs w:val="20"/>
        </w:rPr>
        <w:t>V</w:t>
      </w:r>
    </w:p>
    <w:p w:rsidR="001E6D96" w:rsidRPr="00E567F2" w:rsidRDefault="001E6D96" w:rsidP="00C44680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891"/>
        <w:gridCol w:w="1134"/>
        <w:gridCol w:w="1134"/>
        <w:gridCol w:w="992"/>
        <w:gridCol w:w="1134"/>
        <w:gridCol w:w="993"/>
        <w:gridCol w:w="1134"/>
        <w:gridCol w:w="1134"/>
        <w:gridCol w:w="916"/>
        <w:gridCol w:w="1526"/>
      </w:tblGrid>
      <w:tr w:rsidR="009B57E7" w:rsidRPr="00E567F2" w:rsidTr="00712D92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vAlign w:val="center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Rozmiar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712D92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9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7=5x6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9=7x8</w:t>
            </w:r>
          </w:p>
        </w:tc>
        <w:tc>
          <w:tcPr>
            <w:tcW w:w="9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10=7+9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Cs/>
                <w:sz w:val="16"/>
                <w:szCs w:val="16"/>
              </w:rPr>
            </w:pPr>
            <w:r w:rsidRPr="00E567F2">
              <w:rPr>
                <w:iCs/>
                <w:sz w:val="16"/>
                <w:szCs w:val="16"/>
              </w:rPr>
              <w:t>11</w:t>
            </w: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 posiadający poprzeczne przeszycia wzmacniające opatrunek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 posiadający poprzeczne przeszycia wzmacniające opatrunek oraz jony srebra o działaniu bakteriobójczym;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5x5cm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Chłonny opatrunek złożony z dwóch warstw, wykonany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posiadający poprzeczne przeszycia wzmacniające opatrunek oraz </w:t>
            </w:r>
            <w:r>
              <w:rPr>
                <w:sz w:val="20"/>
                <w:szCs w:val="20"/>
              </w:rPr>
              <w:lastRenderedPageBreak/>
              <w:t>jony srebra o działaniu bakteriobójczym;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17,5x17,5cm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>
              <w:rPr>
                <w:sz w:val="20"/>
                <w:szCs w:val="20"/>
              </w:rPr>
              <w:t>rany,nieprzylepney</w:t>
            </w:r>
            <w:proofErr w:type="spellEnd"/>
            <w:r>
              <w:rPr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5cm x 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</w:t>
            </w:r>
            <w:proofErr w:type="spellStart"/>
            <w:r>
              <w:rPr>
                <w:sz w:val="20"/>
                <w:szCs w:val="20"/>
              </w:rPr>
              <w:t>rany,nieprzylepney</w:t>
            </w:r>
            <w:proofErr w:type="spellEnd"/>
            <w:r>
              <w:rPr>
                <w:sz w:val="20"/>
                <w:szCs w:val="20"/>
              </w:rPr>
              <w:t xml:space="preserve"> 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10cm x 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</w:t>
            </w:r>
            <w:r>
              <w:rPr>
                <w:sz w:val="20"/>
                <w:szCs w:val="20"/>
              </w:rPr>
              <w:lastRenderedPageBreak/>
              <w:t xml:space="preserve">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  <w:r>
              <w:rPr>
                <w:sz w:val="20"/>
                <w:szCs w:val="20"/>
              </w:rPr>
              <w:t>, na piętę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14x19,8cm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12,5x12,5cm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przylepne z silikonową warstwą klejącą,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  <w:r>
              <w:rPr>
                <w:sz w:val="20"/>
                <w:szCs w:val="20"/>
              </w:rPr>
              <w:t>, na kość krzyżową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16,9x20cm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</w:t>
            </w:r>
            <w:r>
              <w:rPr>
                <w:sz w:val="20"/>
                <w:szCs w:val="20"/>
              </w:rPr>
              <w:lastRenderedPageBreak/>
              <w:t xml:space="preserve">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10,x10cm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Sterylne, warstwowe opatrunki piankowe regulujące wilgotność rany, nieprzylepne , wielowarstwowa część chłonna z warstwą kontaktową wykonaną w technologii </w:t>
            </w:r>
            <w:proofErr w:type="spellStart"/>
            <w:r>
              <w:rPr>
                <w:sz w:val="20"/>
                <w:szCs w:val="20"/>
              </w:rPr>
              <w:t>hydrofiber</w:t>
            </w:r>
            <w:proofErr w:type="spellEnd"/>
            <w:r>
              <w:rPr>
                <w:sz w:val="20"/>
                <w:szCs w:val="20"/>
              </w:rPr>
              <w:t xml:space="preserve">, z jonami srebra o działaniu bakteriobójczym oraz z warstwą </w:t>
            </w:r>
            <w:proofErr w:type="spellStart"/>
            <w:r>
              <w:rPr>
                <w:sz w:val="20"/>
                <w:szCs w:val="20"/>
              </w:rPr>
              <w:t>zewn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15,x15cm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Jałowy 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, złożony z wewnętrznej warstwy </w:t>
            </w:r>
            <w:proofErr w:type="spellStart"/>
            <w:r>
              <w:rPr>
                <w:sz w:val="20"/>
                <w:szCs w:val="20"/>
              </w:rPr>
              <w:t>hydrokoloidowej</w:t>
            </w:r>
            <w:proofErr w:type="spellEnd"/>
            <w:r>
              <w:rPr>
                <w:sz w:val="20"/>
                <w:szCs w:val="20"/>
              </w:rPr>
              <w:t xml:space="preserve"> na podłożu samoprzylepnego polimeru oraz warstwy zewnętrznej-pianki poliuretanowej; opatrunek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10x10cm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Jałowy 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, złożony z wewnętrznej warstwy </w:t>
            </w:r>
            <w:proofErr w:type="spellStart"/>
            <w:r>
              <w:rPr>
                <w:sz w:val="20"/>
                <w:szCs w:val="20"/>
              </w:rPr>
              <w:t>hydrokoloidowej</w:t>
            </w:r>
            <w:proofErr w:type="spellEnd"/>
            <w:r>
              <w:rPr>
                <w:sz w:val="20"/>
                <w:szCs w:val="20"/>
              </w:rPr>
              <w:t xml:space="preserve"> na podłożu samoprzylepnego polimeru oraz warstwy zewnętrznej-pianki poliuretanowej; opatrunek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15x15cm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Jałowy 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>
              <w:rPr>
                <w:sz w:val="20"/>
                <w:szCs w:val="20"/>
              </w:rPr>
              <w:t>hydrokoloidowej</w:t>
            </w:r>
            <w:proofErr w:type="spellEnd"/>
            <w:r>
              <w:rPr>
                <w:sz w:val="20"/>
                <w:szCs w:val="20"/>
              </w:rPr>
              <w:t xml:space="preserve"> na podłożu samoprzylepnego polimeru oraz warstwy zewnętrznej-pianki poliuretanowej; opatrunek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6x6cm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Jałowy 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>
              <w:rPr>
                <w:sz w:val="20"/>
                <w:szCs w:val="20"/>
              </w:rPr>
              <w:t>hydrokoloidowej</w:t>
            </w:r>
            <w:proofErr w:type="spellEnd"/>
            <w:r>
              <w:rPr>
                <w:sz w:val="20"/>
                <w:szCs w:val="20"/>
              </w:rPr>
              <w:t xml:space="preserve"> na podłożu samoprzylepnego polimeru oraz warstwy zewnętrznej-pianki poliuretanowej; opatrunek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  <w:r>
              <w:rPr>
                <w:sz w:val="20"/>
                <w:szCs w:val="20"/>
              </w:rPr>
              <w:t xml:space="preserve"> na kość krzyżową, piętę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Jałowy opatrunek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 xml:space="preserve"> obramowany, złożony z wewnętrznej warstwy </w:t>
            </w:r>
            <w:proofErr w:type="spellStart"/>
            <w:r>
              <w:rPr>
                <w:sz w:val="20"/>
                <w:szCs w:val="20"/>
              </w:rPr>
              <w:t>hydrokoloidowej</w:t>
            </w:r>
            <w:proofErr w:type="spellEnd"/>
            <w:r>
              <w:rPr>
                <w:sz w:val="20"/>
                <w:szCs w:val="20"/>
              </w:rPr>
              <w:t xml:space="preserve"> na podłożu samoprzylepnego polimeru oraz warstwy zewnętrznej-pianki poliuretanowej; opatrunek zbudowany z 3 </w:t>
            </w:r>
            <w:proofErr w:type="spellStart"/>
            <w:r>
              <w:rPr>
                <w:sz w:val="20"/>
                <w:szCs w:val="20"/>
              </w:rPr>
              <w:t>hydrokoloidów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10x13cm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hydrokoloidowy</w:t>
            </w:r>
            <w:proofErr w:type="spellEnd"/>
            <w:r>
              <w:rPr>
                <w:sz w:val="20"/>
                <w:szCs w:val="20"/>
              </w:rPr>
              <w:t>, umieszczony w przezroczystym lepkim podłożu, sterylny 15 g,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15g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91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</w:t>
            </w:r>
            <w:proofErr w:type="spellStart"/>
            <w:r>
              <w:rPr>
                <w:sz w:val="20"/>
                <w:szCs w:val="20"/>
              </w:rPr>
              <w:t>hydrokoloidowa</w:t>
            </w:r>
            <w:proofErr w:type="spellEnd"/>
            <w:r>
              <w:rPr>
                <w:sz w:val="20"/>
                <w:szCs w:val="20"/>
              </w:rPr>
              <w:t xml:space="preserve"> 30g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134" w:type="dxa"/>
            <w:vAlign w:val="center"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30g</w:t>
            </w:r>
          </w:p>
        </w:tc>
        <w:tc>
          <w:tcPr>
            <w:tcW w:w="99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4F47A1">
        <w:tblPrEx>
          <w:tblLook w:val="0000"/>
        </w:tblPrEx>
        <w:trPr>
          <w:trHeight w:val="210"/>
        </w:trPr>
        <w:tc>
          <w:tcPr>
            <w:tcW w:w="8700" w:type="dxa"/>
            <w:gridSpan w:val="6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127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2442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1E6D96" w:rsidRPr="00E567F2" w:rsidRDefault="001E6D96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5041"/>
      </w:tblGrid>
      <w:tr w:rsidR="00940086" w:rsidRPr="00E567F2" w:rsidTr="00940086">
        <w:trPr>
          <w:jc w:val="right"/>
        </w:trPr>
        <w:tc>
          <w:tcPr>
            <w:tcW w:w="5041" w:type="dxa"/>
          </w:tcPr>
          <w:p w:rsidR="00940086" w:rsidRPr="00E567F2" w:rsidRDefault="0094008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Pr="00E567F2" w:rsidRDefault="001E6D96" w:rsidP="00800A43">
            <w:pPr>
              <w:pStyle w:val="Tekstpodstawowy3"/>
            </w:pPr>
          </w:p>
          <w:p w:rsidR="001E6D96" w:rsidRDefault="001E6D96" w:rsidP="00800A43">
            <w:pPr>
              <w:pStyle w:val="Tekstpodstawowy3"/>
            </w:pPr>
          </w:p>
          <w:p w:rsidR="00681325" w:rsidRDefault="00681325" w:rsidP="00800A43">
            <w:pPr>
              <w:pStyle w:val="Tekstpodstawowy3"/>
            </w:pPr>
          </w:p>
          <w:p w:rsidR="00681325" w:rsidRDefault="00681325" w:rsidP="00800A43">
            <w:pPr>
              <w:pStyle w:val="Tekstpodstawowy3"/>
            </w:pPr>
          </w:p>
          <w:p w:rsidR="00681325" w:rsidRDefault="00681325" w:rsidP="00800A43">
            <w:pPr>
              <w:pStyle w:val="Tekstpodstawowy3"/>
            </w:pPr>
          </w:p>
          <w:p w:rsidR="00681325" w:rsidRDefault="00681325" w:rsidP="00800A43">
            <w:pPr>
              <w:pStyle w:val="Tekstpodstawowy3"/>
            </w:pPr>
          </w:p>
          <w:p w:rsidR="00681325" w:rsidRPr="00E567F2" w:rsidRDefault="00681325" w:rsidP="00800A43">
            <w:pPr>
              <w:pStyle w:val="Tekstpodstawowy3"/>
            </w:pPr>
          </w:p>
        </w:tc>
      </w:tr>
    </w:tbl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7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hydrożelowe</w:t>
      </w:r>
    </w:p>
    <w:p w:rsidR="009B57E7" w:rsidRPr="00E567F2" w:rsidRDefault="009B57E7" w:rsidP="009B57E7">
      <w:pPr>
        <w:suppressAutoHyphens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153"/>
        <w:gridCol w:w="1517"/>
        <w:gridCol w:w="1187"/>
        <w:gridCol w:w="278"/>
        <w:gridCol w:w="1511"/>
        <w:gridCol w:w="1616"/>
        <w:gridCol w:w="2201"/>
        <w:gridCol w:w="1424"/>
        <w:gridCol w:w="192"/>
        <w:gridCol w:w="1039"/>
        <w:gridCol w:w="1344"/>
        <w:gridCol w:w="1526"/>
      </w:tblGrid>
      <w:tr w:rsidR="00800A43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800A43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61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hydrożelowy 12cm x 10cm</w:t>
            </w:r>
          </w:p>
        </w:tc>
        <w:tc>
          <w:tcPr>
            <w:tcW w:w="1465" w:type="dxa"/>
            <w:gridSpan w:val="2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hydrożelowy 6cm x 12cm</w:t>
            </w:r>
          </w:p>
        </w:tc>
        <w:tc>
          <w:tcPr>
            <w:tcW w:w="1465" w:type="dxa"/>
            <w:gridSpan w:val="2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6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hydrożelowy 12cm x 24cm</w:t>
            </w:r>
          </w:p>
        </w:tc>
        <w:tc>
          <w:tcPr>
            <w:tcW w:w="1465" w:type="dxa"/>
            <w:gridSpan w:val="2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511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</w:t>
            </w:r>
            <w:r>
              <w:rPr>
                <w:sz w:val="20"/>
                <w:szCs w:val="20"/>
              </w:rPr>
              <w:lastRenderedPageBreak/>
              <w:t>hydrożelowy 22 cm x 28 cm</w:t>
            </w:r>
          </w:p>
        </w:tc>
        <w:tc>
          <w:tcPr>
            <w:tcW w:w="1465" w:type="dxa"/>
            <w:gridSpan w:val="2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511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1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1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6677" w:type="dxa"/>
            <w:gridSpan w:val="7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3817" w:type="dxa"/>
            <w:gridSpan w:val="3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800A43" w:rsidRPr="00E567F2" w:rsidTr="00800A4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4"/>
          <w:wBefore w:w="568" w:type="dxa"/>
          <w:wAfter w:w="4101" w:type="dxa"/>
          <w:jc w:val="right"/>
        </w:trPr>
        <w:tc>
          <w:tcPr>
            <w:tcW w:w="2704" w:type="dxa"/>
            <w:gridSpan w:val="2"/>
          </w:tcPr>
          <w:p w:rsidR="00800A43" w:rsidRPr="00E567F2" w:rsidRDefault="00800A43" w:rsidP="00800A43">
            <w:pPr>
              <w:pStyle w:val="Tekstpodstawowy3"/>
            </w:pPr>
          </w:p>
        </w:tc>
        <w:tc>
          <w:tcPr>
            <w:tcW w:w="7030" w:type="dxa"/>
            <w:gridSpan w:val="5"/>
          </w:tcPr>
          <w:p w:rsidR="00800A43" w:rsidRPr="00E567F2" w:rsidRDefault="00800A43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C44680" w:rsidRPr="00E567F2" w:rsidRDefault="00C44680" w:rsidP="00C44680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C44680" w:rsidRPr="00E567F2" w:rsidRDefault="00C44680" w:rsidP="00C44680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C44680" w:rsidRPr="00E567F2" w:rsidRDefault="00C44680" w:rsidP="00C44680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E6D96" w:rsidRPr="00E567F2" w:rsidRDefault="00C44680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E567F2">
        <w:rPr>
          <w:rFonts w:ascii="Tahoma" w:hAnsi="Tahoma" w:cs="Tahoma"/>
          <w:b/>
          <w:bCs/>
          <w:sz w:val="20"/>
          <w:szCs w:val="20"/>
        </w:rPr>
        <w:tab/>
      </w: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8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Spray</w:t>
      </w: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tbl>
      <w:tblPr>
        <w:tblW w:w="1966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265"/>
        <w:gridCol w:w="3552"/>
        <w:gridCol w:w="1187"/>
        <w:gridCol w:w="185"/>
        <w:gridCol w:w="1006"/>
        <w:gridCol w:w="1076"/>
        <w:gridCol w:w="1465"/>
        <w:gridCol w:w="948"/>
        <w:gridCol w:w="192"/>
        <w:gridCol w:w="1039"/>
        <w:gridCol w:w="1344"/>
        <w:gridCol w:w="2067"/>
        <w:gridCol w:w="4921"/>
      </w:tblGrid>
      <w:tr w:rsidR="009B57E7" w:rsidRPr="00E567F2" w:rsidTr="004973F8">
        <w:trPr>
          <w:gridAfter w:val="1"/>
          <w:wAfter w:w="4921" w:type="dxa"/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gridAfter w:val="1"/>
          <w:wAfter w:w="4921" w:type="dxa"/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2067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D6045" w:rsidRPr="00E567F2" w:rsidTr="007D6045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Spray do stosowania na skórę do gojenia oparzeń , koloidalny </w:t>
            </w:r>
            <w:proofErr w:type="spellStart"/>
            <w:r>
              <w:rPr>
                <w:sz w:val="20"/>
                <w:szCs w:val="20"/>
              </w:rPr>
              <w:t>karbomer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karnozyna</w:t>
            </w:r>
            <w:proofErr w:type="spellEnd"/>
            <w:r>
              <w:rPr>
                <w:sz w:val="20"/>
                <w:szCs w:val="20"/>
              </w:rPr>
              <w:t xml:space="preserve">, woda, benzoesan sodu, </w:t>
            </w:r>
            <w:proofErr w:type="spellStart"/>
            <w:r>
              <w:rPr>
                <w:sz w:val="20"/>
                <w:szCs w:val="20"/>
              </w:rPr>
              <w:t>sorbinian</w:t>
            </w:r>
            <w:proofErr w:type="spellEnd"/>
            <w:r>
              <w:rPr>
                <w:sz w:val="20"/>
                <w:szCs w:val="20"/>
              </w:rPr>
              <w:t xml:space="preserve"> potasu. Spray 75g</w:t>
            </w:r>
          </w:p>
        </w:tc>
        <w:tc>
          <w:tcPr>
            <w:tcW w:w="1372" w:type="dxa"/>
            <w:gridSpan w:val="2"/>
            <w:noWrap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right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4973F8">
        <w:tblPrEx>
          <w:tblLook w:val="0000"/>
        </w:tblPrEx>
        <w:trPr>
          <w:gridAfter w:val="1"/>
          <w:wAfter w:w="4921" w:type="dxa"/>
          <w:trHeight w:val="210"/>
        </w:trPr>
        <w:tc>
          <w:tcPr>
            <w:tcW w:w="7686" w:type="dxa"/>
            <w:gridSpan w:val="7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3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2067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80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AE3E13">
            <w:pPr>
              <w:pStyle w:val="Tekstpodstawowy3"/>
              <w:rPr>
                <w:i/>
                <w:spacing w:val="20"/>
              </w:rPr>
            </w:pPr>
          </w:p>
        </w:tc>
        <w:tc>
          <w:tcPr>
            <w:tcW w:w="4642" w:type="dxa"/>
            <w:gridSpan w:val="4"/>
          </w:tcPr>
          <w:p w:rsidR="00C44680" w:rsidRPr="00E567F2" w:rsidRDefault="00C44680" w:rsidP="00A65E22">
            <w:pPr>
              <w:pStyle w:val="Tekstpodstawowy3"/>
            </w:pPr>
          </w:p>
        </w:tc>
        <w:tc>
          <w:tcPr>
            <w:tcW w:w="4921" w:type="dxa"/>
          </w:tcPr>
          <w:p w:rsidR="00C44680" w:rsidRPr="00E567F2" w:rsidRDefault="00C44680" w:rsidP="00AE3E13">
            <w:pPr>
              <w:pStyle w:val="Tekstpodstawowy3"/>
              <w:jc w:val="center"/>
              <w:rPr>
                <w:i/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  <w:tr w:rsidR="00C44680" w:rsidRPr="00E567F2" w:rsidTr="004973F8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C44680" w:rsidRPr="00E567F2" w:rsidRDefault="00C44680" w:rsidP="00800A43">
            <w:pPr>
              <w:pStyle w:val="Tekstpodstawowy3"/>
            </w:pPr>
            <w:r w:rsidRPr="00E567F2">
              <w:t xml:space="preserve">                         </w:t>
            </w:r>
          </w:p>
        </w:tc>
        <w:tc>
          <w:tcPr>
            <w:tcW w:w="4680" w:type="dxa"/>
            <w:gridSpan w:val="5"/>
          </w:tcPr>
          <w:p w:rsidR="00C44680" w:rsidRPr="00E567F2" w:rsidRDefault="00C44680" w:rsidP="00800A43">
            <w:pPr>
              <w:pStyle w:val="Tekstpodstawowy3"/>
              <w:rPr>
                <w:spacing w:val="20"/>
              </w:rPr>
            </w:pPr>
          </w:p>
        </w:tc>
      </w:tr>
    </w:tbl>
    <w:p w:rsidR="00AE3E13" w:rsidRPr="004973F8" w:rsidRDefault="00AE3E13" w:rsidP="009C6D99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AE3E13" w:rsidRPr="004973F8" w:rsidRDefault="00AE3E13" w:rsidP="00AE3E1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AE3E13" w:rsidRPr="004973F8" w:rsidRDefault="00AE3E13" w:rsidP="00AE3E1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567F2" w:rsidRDefault="007736AA" w:rsidP="004F47A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9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Opatrunki II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p w:rsidR="006F71D6" w:rsidRP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 w:rsidRPr="006F71D6">
        <w:rPr>
          <w:rFonts w:eastAsiaTheme="minorHAnsi"/>
          <w:color w:val="000000"/>
          <w:sz w:val="18"/>
          <w:szCs w:val="18"/>
          <w:lang w:eastAsia="en-US"/>
        </w:rPr>
        <w:t xml:space="preserve">1. Wymaga się, aby masa powierzchniowa gazy 17N, z której wykonane są zaoferowane wyroby wynosiła min. 23g/m2 zgodnie z normą PN-EN 14 079 oraz FP VI.   </w:t>
      </w:r>
    </w:p>
    <w:p w:rsidR="006F71D6" w:rsidRP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 w:rsidRPr="006F71D6">
        <w:rPr>
          <w:rFonts w:eastAsiaTheme="minorHAnsi"/>
          <w:color w:val="000000"/>
          <w:sz w:val="18"/>
          <w:szCs w:val="18"/>
          <w:lang w:eastAsia="en-US"/>
        </w:rPr>
        <w:t xml:space="preserve">2. Na potwierdzenie spełnienia powyższych parametrów wymaga się dołączenia karty danych technicznych wystawionych przez producenta wyrobów. </w:t>
      </w:r>
    </w:p>
    <w:p w:rsidR="009B57E7" w:rsidRPr="00E567F2" w:rsidRDefault="009B57E7" w:rsidP="009B57E7">
      <w:pPr>
        <w:widowControl/>
        <w:rPr>
          <w:rFonts w:eastAsia="Calibri"/>
          <w:b/>
          <w:bCs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4973F8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4973F8">
        <w:trPr>
          <w:trHeight w:val="317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Wata opatrunkowa bawełniano-wiskozowa </w:t>
            </w:r>
            <w:r>
              <w:rPr>
                <w:sz w:val="20"/>
                <w:szCs w:val="20"/>
              </w:rPr>
              <w:lastRenderedPageBreak/>
              <w:t>(opakowanie 500g)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17-nitkowa szer.90cm. W składkach po 200mb lub po 100mb.,gaza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Lignina medyczna bielona w arkuszach (opakowanie 5kg.)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4mx10cm,pakowana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4mx15cm,pakowana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dziana </w:t>
            </w:r>
            <w:proofErr w:type="spellStart"/>
            <w:r>
              <w:rPr>
                <w:sz w:val="20"/>
                <w:szCs w:val="20"/>
              </w:rPr>
              <w:t>podtrzymujaca</w:t>
            </w:r>
            <w:proofErr w:type="spellEnd"/>
            <w:r>
              <w:rPr>
                <w:sz w:val="20"/>
                <w:szCs w:val="20"/>
              </w:rPr>
              <w:t xml:space="preserve"> 4mx5cm,pakowana indywidualnie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3mx15cm,szybkowiążąca gaza nośna opaski obustronnie pokryta gipsem medycznym, czas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3mx20cm,szybkowiążąca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2-3 minuty , maksymalny czas wiązania 4-5 minut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3mx10cm,szybkowiążąca gaza nośna opaski obustronnie pokryta gipsem </w:t>
            </w:r>
            <w:proofErr w:type="spellStart"/>
            <w:r>
              <w:rPr>
                <w:sz w:val="20"/>
                <w:szCs w:val="20"/>
              </w:rPr>
              <w:t>medycznym,czas</w:t>
            </w:r>
            <w:proofErr w:type="spellEnd"/>
            <w:r>
              <w:rPr>
                <w:sz w:val="20"/>
                <w:szCs w:val="20"/>
              </w:rPr>
              <w:t xml:space="preserve"> modelowania 2 minuty , maksymalny czas wiązania 3 minuty 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Serweta operacyjna 4-warstwowa,45cmx45cm z elementem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tasiemką,serweta</w:t>
            </w:r>
            <w:proofErr w:type="spellEnd"/>
            <w:r>
              <w:rPr>
                <w:sz w:val="20"/>
                <w:szCs w:val="20"/>
              </w:rPr>
              <w:t xml:space="preserve"> sklasyfikowana jako wyrób medyczny klasy II a zgodnie z 7 </w:t>
            </w:r>
            <w:r>
              <w:rPr>
                <w:sz w:val="20"/>
                <w:szCs w:val="20"/>
              </w:rPr>
              <w:lastRenderedPageBreak/>
              <w:t>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jałowy 17-nitkowy,8-warstwowy,9cmx9cm lub 10cmx10cm.(opakowanie 3sztuki wewnątrz pakowany indywidualnie) , kompres sklasyfikowany jako wyrób medyczny klasy II a zgodnie z 7 regułą klasyfikacji wyrobów medycznych wielkość wykroju gazy z której wykonany jest kompres min. 20cm x 39,5cm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niejałowy 17-nitkowy,12-warstwowy,10cmx10cm z nitką RTG.(opakowanie 100szt) kompres sklasyfikowany jako wyrób medyczny klasy II a zgodnie z 7 regułą klasyfikacji wyrobów medycznych wielkość wykroju gazy z której wykonany jest kompres min. 30cm x 40cm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Gaza opatrunkowa 17-nitkowa ,1m2,sterylizowana parą </w:t>
            </w:r>
            <w:proofErr w:type="spellStart"/>
            <w:r>
              <w:rPr>
                <w:sz w:val="20"/>
                <w:szCs w:val="20"/>
              </w:rPr>
              <w:t>wodną,gaza</w:t>
            </w:r>
            <w:proofErr w:type="spellEnd"/>
            <w:r>
              <w:rPr>
                <w:sz w:val="20"/>
                <w:szCs w:val="20"/>
              </w:rPr>
              <w:t xml:space="preserve">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Gaza opatrunkowa 17-nitkowa ,0,5m2,sterylizowana parą wodną gaza sklasyfikowana jako wyrób medyczny klasy II a zgodnie z 7 regułą klasyfikacji wyrobów medycznych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Opaska elastyczna5mx15cm. z zapinką lub 2 zapinkami wewnątrz opakowania indywidualnego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chłonny 60cmx60cm. Z wkładem celulozowym (opakowanie 30szt.) Chłonność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 ISO 11948-1 min 950g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Podkład chłonny 60cmx90cm. Z wkładem celulozowym (opakowanie 30szt.) Chłonność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 ISO 11948-1 min 1600g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wlókninowy</w:t>
            </w:r>
            <w:proofErr w:type="spellEnd"/>
            <w:r>
              <w:rPr>
                <w:sz w:val="20"/>
                <w:szCs w:val="20"/>
              </w:rPr>
              <w:t xml:space="preserve"> z klejem </w:t>
            </w:r>
            <w:proofErr w:type="spellStart"/>
            <w:r>
              <w:rPr>
                <w:sz w:val="20"/>
                <w:szCs w:val="20"/>
              </w:rPr>
              <w:lastRenderedPageBreak/>
              <w:t>hypoalergicznym</w:t>
            </w:r>
            <w:proofErr w:type="spellEnd"/>
            <w:r>
              <w:rPr>
                <w:sz w:val="20"/>
                <w:szCs w:val="20"/>
              </w:rPr>
              <w:t xml:space="preserve"> 5cmx9,14-9,2,m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wlókninowy</w:t>
            </w:r>
            <w:proofErr w:type="spellEnd"/>
            <w:r>
              <w:rPr>
                <w:sz w:val="20"/>
                <w:szCs w:val="20"/>
              </w:rPr>
              <w:t xml:space="preserve"> z klejem </w:t>
            </w:r>
            <w:proofErr w:type="spellStart"/>
            <w:r>
              <w:rPr>
                <w:sz w:val="20"/>
                <w:szCs w:val="20"/>
              </w:rPr>
              <w:t>hypoalergicznym</w:t>
            </w:r>
            <w:proofErr w:type="spellEnd"/>
            <w:r>
              <w:rPr>
                <w:sz w:val="20"/>
                <w:szCs w:val="20"/>
              </w:rPr>
              <w:t xml:space="preserve"> 2,5cmx9,14-9,2,m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na porowatej przezroczystej folii z klejem </w:t>
            </w:r>
            <w:proofErr w:type="spellStart"/>
            <w:r>
              <w:rPr>
                <w:sz w:val="20"/>
                <w:szCs w:val="20"/>
              </w:rPr>
              <w:t>hypoalergicznym</w:t>
            </w:r>
            <w:proofErr w:type="spellEnd"/>
            <w:r>
              <w:rPr>
                <w:sz w:val="20"/>
                <w:szCs w:val="20"/>
              </w:rPr>
              <w:t xml:space="preserve"> 2,5cmx9,14-9,2,m dający się dzielić bez użycia nożyczek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Jałowy przylepiec na włókninie do zabezpieczania wkłuć z zaokrąglonymi rogami z nacięciem i dodatkowym tamponem , 8cmx5,8-6cm (opakowanie 50szt)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Syntetyczny podkład </w:t>
            </w:r>
            <w:proofErr w:type="spellStart"/>
            <w:r>
              <w:rPr>
                <w:sz w:val="20"/>
                <w:szCs w:val="20"/>
              </w:rPr>
              <w:t>podgipsowy</w:t>
            </w:r>
            <w:proofErr w:type="spellEnd"/>
            <w:r>
              <w:rPr>
                <w:sz w:val="20"/>
                <w:szCs w:val="20"/>
              </w:rPr>
              <w:t xml:space="preserve"> 15cmx3m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Elastyczny bandaż samoprzylepny 8cmx4,5m lub 8cm.x4m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palec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ramię i przedramię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</w:t>
            </w:r>
            <w:proofErr w:type="spellStart"/>
            <w:r>
              <w:rPr>
                <w:sz w:val="20"/>
                <w:szCs w:val="20"/>
              </w:rPr>
              <w:t>głowę,zamawiana</w:t>
            </w:r>
            <w:proofErr w:type="spellEnd"/>
            <w:r>
              <w:rPr>
                <w:sz w:val="20"/>
                <w:szCs w:val="20"/>
              </w:rPr>
              <w:t xml:space="preserve">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Elastyczna siatka opatrunkowa na tułów dorosłego człowieka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Pr="006F71D6" w:rsidRDefault="007D6045">
            <w:pPr>
              <w:jc w:val="center"/>
              <w:rPr>
                <w:rFonts w:ascii="Arial1" w:hAnsi="Arial1"/>
                <w:color w:val="000000" w:themeColor="text1"/>
                <w:sz w:val="20"/>
                <w:szCs w:val="20"/>
              </w:rPr>
            </w:pPr>
            <w:r w:rsidRPr="006F71D6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</w:t>
            </w:r>
            <w:proofErr w:type="spellStart"/>
            <w:r>
              <w:rPr>
                <w:sz w:val="20"/>
                <w:szCs w:val="20"/>
              </w:rPr>
              <w:t>podudzie,kolano</w:t>
            </w:r>
            <w:proofErr w:type="spellEnd"/>
            <w:r>
              <w:rPr>
                <w:sz w:val="20"/>
                <w:szCs w:val="20"/>
              </w:rPr>
              <w:t xml:space="preserve"> łokieć stopę zamawiana długość w stanie swobodnym w opakowaniu jednostkowym minimum 11m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Taśma włókninowa przylepna antyalergiczna o rozm.10mx30cm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Przylepiec </w:t>
            </w:r>
            <w:proofErr w:type="spellStart"/>
            <w:r>
              <w:rPr>
                <w:sz w:val="20"/>
                <w:szCs w:val="20"/>
              </w:rPr>
              <w:t>włokninowy</w:t>
            </w:r>
            <w:proofErr w:type="spellEnd"/>
            <w:r>
              <w:rPr>
                <w:sz w:val="20"/>
                <w:szCs w:val="20"/>
              </w:rPr>
              <w:t xml:space="preserve"> z opatrunkiem 6cmx1m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Kompres włókninowy 4-warstwowy lub 6-warstwowy,jałowy,z </w:t>
            </w:r>
            <w:proofErr w:type="spellStart"/>
            <w:r>
              <w:rPr>
                <w:sz w:val="20"/>
                <w:szCs w:val="20"/>
              </w:rPr>
              <w:t>wycięciemy</w:t>
            </w:r>
            <w:proofErr w:type="spellEnd"/>
            <w:r>
              <w:rPr>
                <w:sz w:val="20"/>
                <w:szCs w:val="20"/>
              </w:rPr>
              <w:t xml:space="preserve"> Y 7,5cmx7,5cm (opakowanie 2sztuki) sterylizowany parą wodną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włókninowy 4-warstwowy jałowy,rozm7,.5cmx7,5cm (opakowanie 3sztuki) sterylizowany parą wodną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5cm x 7.2cm x 100szt o </w:t>
            </w:r>
            <w:proofErr w:type="spellStart"/>
            <w:r>
              <w:rPr>
                <w:sz w:val="20"/>
                <w:szCs w:val="20"/>
              </w:rPr>
              <w:t>zaokraglonych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Opatrunek włókninowy z wkładem chłonnym , jałowy 10cm x 8cm x 50szt o zaokrąglonych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>
              <w:rPr>
                <w:sz w:val="20"/>
                <w:szCs w:val="20"/>
              </w:rPr>
              <w:t>zaokrąglonycxh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Opatrunek włókninowy z wkładem chłonnym , jałowy 10cm x 20cm x 50szt o </w:t>
            </w:r>
            <w:proofErr w:type="spellStart"/>
            <w:r>
              <w:rPr>
                <w:sz w:val="20"/>
                <w:szCs w:val="20"/>
              </w:rPr>
              <w:t>zaokrąglonycxh</w:t>
            </w:r>
            <w:proofErr w:type="spellEnd"/>
            <w:r>
              <w:rPr>
                <w:sz w:val="20"/>
                <w:szCs w:val="20"/>
              </w:rPr>
              <w:t xml:space="preserve"> brzegach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94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Tupfer-fasola</w:t>
            </w:r>
            <w:proofErr w:type="spellEnd"/>
            <w:r>
              <w:rPr>
                <w:sz w:val="20"/>
                <w:szCs w:val="20"/>
              </w:rPr>
              <w:t xml:space="preserve"> z nitką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niejałowy wykonany z gazy min.17nitkowej rozmiar 8cm-9,5cm x 8cm-9,5cm</w:t>
            </w:r>
          </w:p>
        </w:tc>
        <w:tc>
          <w:tcPr>
            <w:tcW w:w="1398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9B57E7" w:rsidRPr="004973F8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4973F8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4973F8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4973F8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800A43" w:rsidRPr="004973F8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9B57E7" w:rsidP="009B57E7">
      <w:pPr>
        <w:suppressAutoHyphens/>
        <w:rPr>
          <w:b/>
          <w:color w:val="FF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40086" w:rsidRPr="00EE0061" w:rsidTr="00800A43">
        <w:trPr>
          <w:jc w:val="right"/>
        </w:trPr>
        <w:tc>
          <w:tcPr>
            <w:tcW w:w="4680" w:type="dxa"/>
          </w:tcPr>
          <w:p w:rsidR="00940086" w:rsidRPr="00EE0061" w:rsidRDefault="00940086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10 </w:t>
      </w:r>
      <w:r w:rsidR="00DD682D">
        <w:rPr>
          <w:rFonts w:ascii="Tahoma" w:hAnsi="Tahoma" w:cs="Tahoma"/>
          <w:b/>
          <w:bCs/>
          <w:sz w:val="20"/>
          <w:szCs w:val="20"/>
        </w:rPr>
        <w:t>Kompres</w:t>
      </w:r>
    </w:p>
    <w:p w:rsid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="Calibri"/>
          <w:sz w:val="20"/>
          <w:szCs w:val="20"/>
        </w:rPr>
        <w:t>1.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Wymaga się, aby masa powierzchniowa gazy 17N, z której wykonane są zaoferowane wyroby wynosiła min. 23g/m2  zgodnie z normą PN-EN 14 079 oraz FP VI. </w:t>
      </w:r>
    </w:p>
    <w:p w:rsidR="006F71D6" w:rsidRDefault="006F71D6" w:rsidP="006F71D6">
      <w:pPr>
        <w:widowControl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2. Na potwierdzenie spełnienia powyższych parametrów wymaga się dołączenia karty danych technicznych wystawionych przez producenta wyrobów.</w:t>
      </w:r>
    </w:p>
    <w:p w:rsidR="009B57E7" w:rsidRPr="00DD682D" w:rsidRDefault="009B57E7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Nazwa lub nr katalogowy oraz producent zaoferowanego </w:t>
            </w:r>
            <w:r w:rsidRPr="00DD682D">
              <w:rPr>
                <w:sz w:val="16"/>
                <w:szCs w:val="16"/>
              </w:rPr>
              <w:lastRenderedPageBreak/>
              <w:t>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niejałowy 17-nitkowy,8-warstwowy,7,5cmx7,5cm.(opakowanie 100szt) kompres sklasyfikowany jako wyrób medyczny klasy II a zgodnie z 7 regułą klasyfikacji wyrobów medycznych , wielkość wykroju gazy z której wykonany jest kompres min.15cm x 29,5cm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niejałowy 17-nitkowy,8-warstwowy,10cmx10cm.(opakowanie 100szt) kompres sklasyfikowany jako wyrób medyczny klasy II a zgodnie z 7 regułą klasyfikacji wyrobów medycznych wielkość wykroju gazy z której wykonany jest kompres min.20cm x 39,5cm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D6045" w:rsidRPr="00EE0061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niejałowy 17-nitkowy,8-warstwowy,5cmx5cm.(opakowanie 100szt)kompres sklasyfikowany jako wyrób medyczny klasy II a zgodnie z 7 regułą klasyfikacji wyrobów medycznych wielkość wykroju gazy z której wykonany jest kompres min.10cm x 19,5cm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E0061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……………………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DD682D" w:rsidRDefault="00800A43" w:rsidP="009B57E7">
      <w:pPr>
        <w:widowControl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9B57E7" w:rsidRPr="00EE0061" w:rsidTr="00800A43">
        <w:trPr>
          <w:jc w:val="right"/>
        </w:trPr>
        <w:tc>
          <w:tcPr>
            <w:tcW w:w="4930" w:type="dxa"/>
          </w:tcPr>
          <w:p w:rsidR="009B57E7" w:rsidRPr="00EE0061" w:rsidRDefault="009B57E7" w:rsidP="00800A43">
            <w:pPr>
              <w:pStyle w:val="Tekstpodstawowy3"/>
              <w:rPr>
                <w:color w:val="FF0000"/>
              </w:rPr>
            </w:pPr>
          </w:p>
        </w:tc>
        <w:tc>
          <w:tcPr>
            <w:tcW w:w="4680" w:type="dxa"/>
          </w:tcPr>
          <w:p w:rsidR="009B57E7" w:rsidRPr="00EE0061" w:rsidRDefault="009B57E7" w:rsidP="00940086">
            <w:pPr>
              <w:pStyle w:val="Tekstpodstawowy3"/>
              <w:rPr>
                <w:i/>
                <w:color w:val="FF0000"/>
                <w:spacing w:val="20"/>
              </w:rPr>
            </w:pPr>
          </w:p>
        </w:tc>
      </w:tr>
    </w:tbl>
    <w:p w:rsidR="009B57E7" w:rsidRPr="00EE0061" w:rsidRDefault="009B57E7" w:rsidP="009B57E7">
      <w:pPr>
        <w:suppressAutoHyphens/>
        <w:jc w:val="right"/>
        <w:rPr>
          <w:b/>
          <w:color w:val="FF0000"/>
          <w:sz w:val="20"/>
          <w:szCs w:val="20"/>
        </w:rPr>
      </w:pPr>
    </w:p>
    <w:p w:rsidR="009B57E7" w:rsidRPr="00E567F2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681325" w:rsidRDefault="0068132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11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Kompresy jałowy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7D6045" w:rsidRPr="00E567F2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Kompres gazowy jałowy 17-nitkowy,8-warstwowy,5cmx5cm .(opakowanie 2sztuki) , kompres sklasyfikowany jako wyrób medyczny klasy II a zgodnie z 7 regułą klasyfikacji wyrobów medycznych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E567F2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40086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40086" w:rsidRPr="00E567F2" w:rsidRDefault="00940086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………………………………………………….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9C6D99" w:rsidRDefault="00800A43" w:rsidP="009C6D99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</w:t>
      </w:r>
      <w:r w:rsidR="009C6D99">
        <w:rPr>
          <w:rFonts w:eastAsia="SimSun"/>
          <w:sz w:val="14"/>
          <w:szCs w:val="14"/>
        </w:rPr>
        <w:t>ntacji Wykonawcy lub pełnomocnika</w:t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E567F2" w:rsidTr="00800A43">
        <w:trPr>
          <w:jc w:val="right"/>
        </w:trPr>
        <w:tc>
          <w:tcPr>
            <w:tcW w:w="4566" w:type="dxa"/>
          </w:tcPr>
          <w:p w:rsidR="00940086" w:rsidRDefault="00940086" w:rsidP="00940086">
            <w:pPr>
              <w:pStyle w:val="Tekstpodstawowy3"/>
            </w:pPr>
          </w:p>
          <w:p w:rsidR="00681325" w:rsidRDefault="00681325" w:rsidP="00940086">
            <w:pPr>
              <w:pStyle w:val="Tekstpodstawowy3"/>
            </w:pPr>
          </w:p>
          <w:p w:rsidR="00681325" w:rsidRDefault="00681325" w:rsidP="00940086">
            <w:pPr>
              <w:pStyle w:val="Tekstpodstawowy3"/>
            </w:pPr>
          </w:p>
          <w:p w:rsidR="00681325" w:rsidRDefault="00681325" w:rsidP="00940086">
            <w:pPr>
              <w:pStyle w:val="Tekstpodstawowy3"/>
            </w:pPr>
          </w:p>
          <w:p w:rsidR="00681325" w:rsidRDefault="00681325" w:rsidP="00940086">
            <w:pPr>
              <w:pStyle w:val="Tekstpodstawowy3"/>
            </w:pPr>
          </w:p>
          <w:p w:rsidR="00681325" w:rsidRPr="00E567F2" w:rsidRDefault="00681325" w:rsidP="00940086">
            <w:pPr>
              <w:pStyle w:val="Tekstpodstawowy3"/>
            </w:pPr>
          </w:p>
        </w:tc>
        <w:tc>
          <w:tcPr>
            <w:tcW w:w="4680" w:type="dxa"/>
          </w:tcPr>
          <w:p w:rsidR="009B57E7" w:rsidRPr="00E567F2" w:rsidRDefault="009B57E7" w:rsidP="00940086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AE3E13" w:rsidRDefault="00AE3E13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9B57E7" w:rsidRPr="00E567F2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12 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Podkłady</w:t>
      </w:r>
    </w:p>
    <w:p w:rsidR="009B57E7" w:rsidRPr="00DD682D" w:rsidRDefault="009B57E7" w:rsidP="009B57E7">
      <w:pPr>
        <w:suppressAutoHyphens/>
        <w:jc w:val="right"/>
        <w:rPr>
          <w:b/>
          <w:sz w:val="20"/>
          <w:szCs w:val="20"/>
        </w:rPr>
      </w:pPr>
    </w:p>
    <w:p w:rsidR="009B57E7" w:rsidRPr="00DD682D" w:rsidRDefault="009B57E7" w:rsidP="009C6D99">
      <w:pPr>
        <w:suppressAutoHyphens/>
        <w:jc w:val="center"/>
        <w:rPr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3803"/>
        <w:gridCol w:w="1372"/>
        <w:gridCol w:w="1223"/>
        <w:gridCol w:w="1076"/>
        <w:gridCol w:w="1465"/>
        <w:gridCol w:w="1140"/>
        <w:gridCol w:w="1039"/>
        <w:gridCol w:w="1344"/>
        <w:gridCol w:w="1526"/>
      </w:tblGrid>
      <w:tr w:rsidR="009B57E7" w:rsidRPr="00DD682D" w:rsidTr="00573FBD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Lp.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Jednostka miary (j.m.)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B57E7" w:rsidRPr="00DD682D" w:rsidTr="00573FBD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3</w:t>
            </w:r>
          </w:p>
        </w:tc>
        <w:tc>
          <w:tcPr>
            <w:tcW w:w="1223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  <w:r w:rsidRPr="00DD682D">
              <w:rPr>
                <w:sz w:val="20"/>
                <w:szCs w:val="20"/>
              </w:rPr>
              <w:t>10</w:t>
            </w: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Podkład foliowy włókninowy 130cmx90cm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Higieniczny podkład ochronny bibułowo -foliowy w roli 51x80cm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D6045" w:rsidRPr="00DD682D" w:rsidTr="007D6045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03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Higieniczny podkład ochronny w roli bibułowo -foliowy 33x48-50cm.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223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20"/>
                <w:szCs w:val="20"/>
              </w:rPr>
            </w:pPr>
          </w:p>
        </w:tc>
      </w:tr>
    </w:tbl>
    <w:p w:rsidR="00800A43" w:rsidRPr="00DD682D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>…………………..</w:t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eastAsia="SimSun"/>
          <w:sz w:val="14"/>
          <w:szCs w:val="14"/>
        </w:rPr>
        <w:t>Podpisy osób uprawnionych</w:t>
      </w:r>
    </w:p>
    <w:p w:rsidR="00800A43" w:rsidRPr="00DD682D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do reprezentacji Wykonawcy lub pełnomocnik</w:t>
      </w:r>
    </w:p>
    <w:p w:rsidR="009B57E7" w:rsidRPr="00EE0061" w:rsidRDefault="00800A43" w:rsidP="009B57E7">
      <w:pPr>
        <w:widowControl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  <w:r w:rsidRPr="00EE006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ab/>
      </w:r>
    </w:p>
    <w:tbl>
      <w:tblPr>
        <w:tblW w:w="0" w:type="auto"/>
        <w:jc w:val="right"/>
        <w:tblInd w:w="3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680"/>
      </w:tblGrid>
      <w:tr w:rsidR="009B57E7" w:rsidRPr="00DD682D" w:rsidTr="00800A43">
        <w:trPr>
          <w:jc w:val="right"/>
        </w:trPr>
        <w:tc>
          <w:tcPr>
            <w:tcW w:w="4566" w:type="dxa"/>
          </w:tcPr>
          <w:p w:rsidR="009B57E7" w:rsidRPr="00DD682D" w:rsidRDefault="009B57E7" w:rsidP="00800A43">
            <w:pPr>
              <w:pStyle w:val="Tekstpodstawowy3"/>
            </w:pPr>
          </w:p>
        </w:tc>
        <w:tc>
          <w:tcPr>
            <w:tcW w:w="4680" w:type="dxa"/>
          </w:tcPr>
          <w:p w:rsidR="009B57E7" w:rsidRPr="00DD682D" w:rsidRDefault="009B57E7" w:rsidP="00800A43">
            <w:pPr>
              <w:pStyle w:val="Tekstpodstawowy3"/>
              <w:rPr>
                <w:i/>
                <w:spacing w:val="20"/>
              </w:rPr>
            </w:pPr>
          </w:p>
        </w:tc>
      </w:tr>
    </w:tbl>
    <w:p w:rsidR="009B57E7" w:rsidRPr="00DD682D" w:rsidRDefault="007736AA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DD682D">
        <w:rPr>
          <w:rFonts w:ascii="Tahoma" w:hAnsi="Tahoma" w:cs="Tahoma"/>
          <w:b/>
          <w:bCs/>
          <w:sz w:val="20"/>
          <w:szCs w:val="20"/>
        </w:rPr>
        <w:t xml:space="preserve"> nr 13 </w:t>
      </w:r>
      <w:r w:rsidR="00DD682D" w:rsidRPr="00A929A6">
        <w:rPr>
          <w:rFonts w:ascii="Tahoma" w:hAnsi="Tahoma" w:cs="Tahoma"/>
          <w:b/>
          <w:bCs/>
          <w:sz w:val="20"/>
          <w:szCs w:val="20"/>
        </w:rPr>
        <w:t>Pianka myjąco-pielęgnująca i krem ochronny</w:t>
      </w:r>
    </w:p>
    <w:p w:rsidR="009B57E7" w:rsidRPr="00EE0061" w:rsidRDefault="009B57E7" w:rsidP="00C44680">
      <w:pPr>
        <w:suppressAutoHyphens/>
        <w:rPr>
          <w:b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DD682D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DD682D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D682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DD682D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DD682D">
              <w:rPr>
                <w:sz w:val="16"/>
                <w:szCs w:val="16"/>
              </w:rPr>
              <w:t>10</w:t>
            </w:r>
          </w:p>
        </w:tc>
      </w:tr>
      <w:tr w:rsidR="007D6045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myjąco-pielęgnująca o poj.500ml zawiera </w:t>
            </w:r>
            <w:proofErr w:type="spellStart"/>
            <w:r>
              <w:rPr>
                <w:sz w:val="20"/>
                <w:szCs w:val="20"/>
              </w:rPr>
              <w:t>d-panthenol</w:t>
            </w:r>
            <w:proofErr w:type="spellEnd"/>
            <w:r>
              <w:rPr>
                <w:sz w:val="20"/>
                <w:szCs w:val="20"/>
              </w:rPr>
              <w:t xml:space="preserve"> , naturalną oliwę ,</w:t>
            </w:r>
            <w:proofErr w:type="spellStart"/>
            <w:r>
              <w:rPr>
                <w:sz w:val="20"/>
                <w:szCs w:val="20"/>
              </w:rPr>
              <w:t>popchłaniająca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zapacz</w:t>
            </w:r>
            <w:proofErr w:type="spellEnd"/>
            <w:r>
              <w:rPr>
                <w:sz w:val="20"/>
                <w:szCs w:val="20"/>
              </w:rPr>
              <w:t xml:space="preserve"> moczu 500ml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D6045" w:rsidRPr="00DD682D" w:rsidTr="00800A43">
        <w:trPr>
          <w:trHeight w:val="77"/>
        </w:trPr>
        <w:tc>
          <w:tcPr>
            <w:tcW w:w="415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center"/>
            <w:hideMark/>
          </w:tcPr>
          <w:p w:rsidR="007D6045" w:rsidRDefault="007D604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Krem ochronny z argininą do skóry 200ml</w:t>
            </w:r>
          </w:p>
        </w:tc>
        <w:tc>
          <w:tcPr>
            <w:tcW w:w="1372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7D6045" w:rsidRDefault="007D6045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7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7D6045" w:rsidRPr="00DD682D" w:rsidRDefault="007D604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DD682D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DD682D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DD682D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C44680" w:rsidRPr="00DD682D" w:rsidRDefault="00800A43" w:rsidP="00C44680">
      <w:pPr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:rsidR="00C44680" w:rsidRPr="00DD682D" w:rsidRDefault="00800A43" w:rsidP="00C4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55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44680" w:rsidRPr="00DD682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…………………...</w:t>
      </w:r>
    </w:p>
    <w:p w:rsidR="00800A43" w:rsidRPr="00DD682D" w:rsidRDefault="00800A43" w:rsidP="00C44680">
      <w:pPr>
        <w:jc w:val="right"/>
        <w:rPr>
          <w:rFonts w:eastAsia="SimSun"/>
          <w:sz w:val="14"/>
          <w:szCs w:val="14"/>
        </w:rPr>
      </w:pPr>
      <w:r w:rsidRPr="00DD682D">
        <w:rPr>
          <w:rFonts w:eastAsia="SimSun"/>
          <w:sz w:val="14"/>
          <w:szCs w:val="14"/>
        </w:rPr>
        <w:t>Podpisy osób uprawnionych</w:t>
      </w:r>
    </w:p>
    <w:p w:rsidR="009B57E7" w:rsidRPr="00C44680" w:rsidRDefault="00800A43" w:rsidP="00C44680">
      <w:pPr>
        <w:suppressAutoHyphens/>
        <w:jc w:val="right"/>
        <w:rPr>
          <w:b/>
          <w:sz w:val="20"/>
          <w:szCs w:val="20"/>
        </w:rPr>
        <w:sectPr w:rsidR="009B57E7" w:rsidRPr="00C44680" w:rsidSect="00800A43">
          <w:headerReference w:type="default" r:id="rId7"/>
          <w:pgSz w:w="15840" w:h="12240" w:orient="landscape"/>
          <w:pgMar w:top="1418" w:right="851" w:bottom="1418" w:left="1418" w:header="709" w:footer="709" w:gutter="0"/>
          <w:cols w:space="708"/>
          <w:noEndnote/>
          <w:docGrid w:linePitch="326"/>
        </w:sectPr>
      </w:pPr>
      <w:r w:rsidRPr="00DD682D">
        <w:rPr>
          <w:rFonts w:eastAsia="SimSun"/>
          <w:sz w:val="14"/>
          <w:szCs w:val="14"/>
        </w:rPr>
        <w:t>do reprezentacji Wykonawcy lub pełnomoc</w:t>
      </w:r>
      <w:r w:rsidR="00E42F77" w:rsidRPr="00DD682D">
        <w:rPr>
          <w:rFonts w:eastAsia="SimSun"/>
          <w:sz w:val="14"/>
          <w:szCs w:val="14"/>
        </w:rPr>
        <w:t>n</w:t>
      </w:r>
      <w:r w:rsidR="004F47A1" w:rsidRPr="00DD682D">
        <w:rPr>
          <w:rFonts w:eastAsia="SimSun"/>
          <w:sz w:val="14"/>
          <w:szCs w:val="14"/>
        </w:rPr>
        <w:t>i</w:t>
      </w:r>
      <w:r w:rsidR="00E567F2">
        <w:rPr>
          <w:rFonts w:eastAsia="SimSun"/>
          <w:sz w:val="14"/>
          <w:szCs w:val="14"/>
        </w:rPr>
        <w:t>k</w:t>
      </w:r>
      <w:r w:rsidR="00681325">
        <w:rPr>
          <w:rFonts w:eastAsia="SimSun"/>
          <w:sz w:val="14"/>
          <w:szCs w:val="14"/>
        </w:rPr>
        <w:t>a</w:t>
      </w:r>
    </w:p>
    <w:p w:rsidR="00114972" w:rsidRPr="00AE3E13" w:rsidRDefault="00114972" w:rsidP="00AE3E13"/>
    <w:sectPr w:rsidR="00114972" w:rsidRPr="00AE3E13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8C" w:rsidRDefault="00A4628C" w:rsidP="007C04E2">
      <w:r>
        <w:separator/>
      </w:r>
    </w:p>
  </w:endnote>
  <w:endnote w:type="continuationSeparator" w:id="0">
    <w:p w:rsidR="00A4628C" w:rsidRDefault="00A4628C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8C" w:rsidRDefault="00A4628C" w:rsidP="007C04E2">
      <w:r>
        <w:separator/>
      </w:r>
    </w:p>
  </w:footnote>
  <w:footnote w:type="continuationSeparator" w:id="0">
    <w:p w:rsidR="00A4628C" w:rsidRDefault="00A4628C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8C" w:rsidRPr="00B63D9D" w:rsidRDefault="00A4628C" w:rsidP="009B57E7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>12/</w:t>
    </w:r>
    <w:r w:rsidRPr="00B63D9D">
      <w:rPr>
        <w:rFonts w:ascii="Tahoma" w:hAnsi="Tahoma" w:cs="Tahoma"/>
        <w:color w:val="000000"/>
        <w:szCs w:val="20"/>
      </w:rPr>
      <w:t>20</w:t>
    </w:r>
    <w:r>
      <w:rPr>
        <w:rFonts w:ascii="Tahoma" w:hAnsi="Tahoma" w:cs="Tahoma"/>
        <w:color w:val="000000"/>
        <w:szCs w:val="20"/>
      </w:rPr>
      <w:t>20 Opatrunki</w:t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</w:p>
  <w:p w:rsidR="00A4628C" w:rsidRDefault="00A462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8C" w:rsidRPr="009B57E7" w:rsidRDefault="00A4628C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5E3C"/>
    <w:rsid w:val="0005264E"/>
    <w:rsid w:val="000832B6"/>
    <w:rsid w:val="00083AB2"/>
    <w:rsid w:val="00083D64"/>
    <w:rsid w:val="000A75AE"/>
    <w:rsid w:val="00114526"/>
    <w:rsid w:val="00114972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76E6"/>
    <w:rsid w:val="00381F21"/>
    <w:rsid w:val="003A505E"/>
    <w:rsid w:val="003D2658"/>
    <w:rsid w:val="00420432"/>
    <w:rsid w:val="00441137"/>
    <w:rsid w:val="004701C7"/>
    <w:rsid w:val="00486C16"/>
    <w:rsid w:val="004973F8"/>
    <w:rsid w:val="004B77FA"/>
    <w:rsid w:val="004D009D"/>
    <w:rsid w:val="004D1FBA"/>
    <w:rsid w:val="004D7220"/>
    <w:rsid w:val="004F2C43"/>
    <w:rsid w:val="004F47A1"/>
    <w:rsid w:val="00541F37"/>
    <w:rsid w:val="00573FBD"/>
    <w:rsid w:val="00595B11"/>
    <w:rsid w:val="00597B86"/>
    <w:rsid w:val="00597E01"/>
    <w:rsid w:val="005D79A8"/>
    <w:rsid w:val="005D7FD8"/>
    <w:rsid w:val="00614810"/>
    <w:rsid w:val="006717BE"/>
    <w:rsid w:val="00681325"/>
    <w:rsid w:val="006B1AE4"/>
    <w:rsid w:val="006C4EDE"/>
    <w:rsid w:val="006E4F34"/>
    <w:rsid w:val="006F71D6"/>
    <w:rsid w:val="00712D92"/>
    <w:rsid w:val="007736AA"/>
    <w:rsid w:val="007C04E2"/>
    <w:rsid w:val="007D6045"/>
    <w:rsid w:val="007E29B6"/>
    <w:rsid w:val="00800A43"/>
    <w:rsid w:val="0080218C"/>
    <w:rsid w:val="008058C1"/>
    <w:rsid w:val="00806198"/>
    <w:rsid w:val="00836A6E"/>
    <w:rsid w:val="008746E8"/>
    <w:rsid w:val="008B6AF2"/>
    <w:rsid w:val="008D3057"/>
    <w:rsid w:val="008E4DBD"/>
    <w:rsid w:val="00910C11"/>
    <w:rsid w:val="009342BB"/>
    <w:rsid w:val="00940086"/>
    <w:rsid w:val="00967AA5"/>
    <w:rsid w:val="00992694"/>
    <w:rsid w:val="009B57E7"/>
    <w:rsid w:val="009B6383"/>
    <w:rsid w:val="009C1F6B"/>
    <w:rsid w:val="009C6D99"/>
    <w:rsid w:val="00A378A0"/>
    <w:rsid w:val="00A4628C"/>
    <w:rsid w:val="00A52E44"/>
    <w:rsid w:val="00A55FD0"/>
    <w:rsid w:val="00A65E22"/>
    <w:rsid w:val="00AD2697"/>
    <w:rsid w:val="00AE3E13"/>
    <w:rsid w:val="00B04DD8"/>
    <w:rsid w:val="00B23A2B"/>
    <w:rsid w:val="00B51C28"/>
    <w:rsid w:val="00B56EE2"/>
    <w:rsid w:val="00B63D9D"/>
    <w:rsid w:val="00BA2420"/>
    <w:rsid w:val="00BA45EF"/>
    <w:rsid w:val="00BA4E2C"/>
    <w:rsid w:val="00BB3F13"/>
    <w:rsid w:val="00C10C0C"/>
    <w:rsid w:val="00C44680"/>
    <w:rsid w:val="00C52111"/>
    <w:rsid w:val="00C92FC7"/>
    <w:rsid w:val="00CA43BA"/>
    <w:rsid w:val="00CC7B93"/>
    <w:rsid w:val="00CD29CF"/>
    <w:rsid w:val="00CE2C16"/>
    <w:rsid w:val="00D03CAF"/>
    <w:rsid w:val="00D3798A"/>
    <w:rsid w:val="00D75EC2"/>
    <w:rsid w:val="00DD682D"/>
    <w:rsid w:val="00DD7F52"/>
    <w:rsid w:val="00E24EB4"/>
    <w:rsid w:val="00E25CDA"/>
    <w:rsid w:val="00E42F77"/>
    <w:rsid w:val="00E52735"/>
    <w:rsid w:val="00E567F2"/>
    <w:rsid w:val="00E60425"/>
    <w:rsid w:val="00E838A8"/>
    <w:rsid w:val="00EC5CD6"/>
    <w:rsid w:val="00ED0B0D"/>
    <w:rsid w:val="00EE0061"/>
    <w:rsid w:val="00EF4773"/>
    <w:rsid w:val="00F221A3"/>
    <w:rsid w:val="00F34EF2"/>
    <w:rsid w:val="00F91BA7"/>
    <w:rsid w:val="00F97193"/>
    <w:rsid w:val="00F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2885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27</cp:revision>
  <dcterms:created xsi:type="dcterms:W3CDTF">2016-10-13T09:21:00Z</dcterms:created>
  <dcterms:modified xsi:type="dcterms:W3CDTF">2020-05-14T09:45:00Z</dcterms:modified>
</cp:coreProperties>
</file>